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3335C" w14:textId="77777777" w:rsidR="005C6AE4" w:rsidRDefault="00BB2E40">
      <w:pPr>
        <w:pBdr>
          <w:top w:val="nil"/>
          <w:left w:val="nil"/>
          <w:bottom w:val="nil"/>
          <w:right w:val="nil"/>
          <w:between w:val="nil"/>
        </w:pBdr>
        <w:spacing w:before="91"/>
        <w:ind w:left="3247" w:right="3247"/>
        <w:jc w:val="center"/>
        <w:rPr>
          <w:b/>
          <w:color w:val="000080"/>
          <w:sz w:val="31"/>
          <w:szCs w:val="31"/>
        </w:rPr>
      </w:pPr>
      <w:bookmarkStart w:id="0" w:name="_GoBack"/>
      <w:bookmarkEnd w:id="0"/>
      <w:r>
        <w:rPr>
          <w:b/>
          <w:color w:val="000080"/>
          <w:sz w:val="31"/>
          <w:szCs w:val="31"/>
        </w:rPr>
        <w:t>Program Criteria</w:t>
      </w:r>
    </w:p>
    <w:p w14:paraId="13762C96" w14:textId="77777777" w:rsidR="005C6AE4" w:rsidRDefault="005C6AE4">
      <w:pPr>
        <w:pBdr>
          <w:top w:val="nil"/>
          <w:left w:val="nil"/>
          <w:bottom w:val="nil"/>
          <w:right w:val="nil"/>
          <w:between w:val="nil"/>
        </w:pBdr>
        <w:spacing w:line="254" w:lineRule="auto"/>
        <w:ind w:right="117"/>
        <w:jc w:val="both"/>
        <w:rPr>
          <w:b/>
          <w:color w:val="000000"/>
          <w:sz w:val="36"/>
          <w:szCs w:val="36"/>
        </w:rPr>
      </w:pPr>
    </w:p>
    <w:p w14:paraId="37993A01" w14:textId="77777777" w:rsidR="005C6AE4" w:rsidRDefault="00BB2E40">
      <w:pPr>
        <w:pBdr>
          <w:top w:val="nil"/>
          <w:left w:val="nil"/>
          <w:bottom w:val="nil"/>
          <w:right w:val="nil"/>
          <w:between w:val="nil"/>
        </w:pBdr>
        <w:spacing w:line="254" w:lineRule="auto"/>
        <w:ind w:right="117"/>
        <w:rPr>
          <w:b/>
          <w:color w:val="000080"/>
          <w:sz w:val="31"/>
          <w:szCs w:val="31"/>
        </w:rPr>
      </w:pPr>
      <w:r>
        <w:rPr>
          <w:i/>
          <w:color w:val="000000"/>
          <w:sz w:val="24"/>
          <w:szCs w:val="24"/>
        </w:rPr>
        <w:t>The KCSOS Clear Administrative Services Credential (CASC) Induction program complies with all policies regarding non-discrimination. All employees and program candidates are protected from discrimination in all areas of employment and induction specific ad</w:t>
      </w:r>
      <w:r>
        <w:rPr>
          <w:i/>
          <w:color w:val="000000"/>
          <w:sz w:val="24"/>
          <w:szCs w:val="24"/>
        </w:rPr>
        <w:t xml:space="preserve">mission, retention, and program completion. </w:t>
      </w:r>
    </w:p>
    <w:p w14:paraId="0C530518" w14:textId="77777777" w:rsidR="005C6AE4" w:rsidRDefault="005C6AE4">
      <w:pPr>
        <w:pBdr>
          <w:top w:val="nil"/>
          <w:left w:val="nil"/>
          <w:bottom w:val="nil"/>
          <w:right w:val="nil"/>
          <w:between w:val="nil"/>
        </w:pBdr>
        <w:spacing w:line="254" w:lineRule="auto"/>
        <w:ind w:right="117"/>
        <w:rPr>
          <w:b/>
          <w:color w:val="000080"/>
          <w:sz w:val="31"/>
          <w:szCs w:val="31"/>
        </w:rPr>
      </w:pPr>
    </w:p>
    <w:p w14:paraId="67F71D31" w14:textId="77777777" w:rsidR="005C6AE4" w:rsidRDefault="00BB2E40">
      <w:pPr>
        <w:pBdr>
          <w:top w:val="nil"/>
          <w:left w:val="nil"/>
          <w:bottom w:val="nil"/>
          <w:right w:val="nil"/>
          <w:between w:val="nil"/>
        </w:pBdr>
        <w:spacing w:line="254" w:lineRule="auto"/>
        <w:ind w:right="117"/>
        <w:rPr>
          <w:b/>
          <w:color w:val="000080"/>
          <w:sz w:val="31"/>
          <w:szCs w:val="31"/>
        </w:rPr>
      </w:pPr>
      <w:r>
        <w:rPr>
          <w:b/>
          <w:color w:val="000080"/>
          <w:sz w:val="31"/>
          <w:szCs w:val="31"/>
        </w:rPr>
        <w:t xml:space="preserve">Program Admission </w:t>
      </w:r>
    </w:p>
    <w:p w14:paraId="0E27D8D7" w14:textId="77777777" w:rsidR="005C6AE4" w:rsidRDefault="00BB2E40">
      <w:pPr>
        <w:pBdr>
          <w:top w:val="nil"/>
          <w:left w:val="nil"/>
          <w:bottom w:val="nil"/>
          <w:right w:val="nil"/>
          <w:between w:val="nil"/>
        </w:pBdr>
        <w:spacing w:line="254" w:lineRule="auto"/>
        <w:ind w:right="117"/>
        <w:rPr>
          <w:color w:val="000000"/>
          <w:sz w:val="24"/>
          <w:szCs w:val="24"/>
        </w:rPr>
      </w:pPr>
      <w:r>
        <w:rPr>
          <w:color w:val="000000"/>
          <w:sz w:val="24"/>
          <w:szCs w:val="24"/>
        </w:rPr>
        <w:t xml:space="preserve"> Admission requirements for the KCSOS CASC program require a potential candidate to:</w:t>
      </w:r>
    </w:p>
    <w:p w14:paraId="29B66322" w14:textId="77777777" w:rsidR="005C6AE4" w:rsidRDefault="005C6AE4">
      <w:pPr>
        <w:pBdr>
          <w:top w:val="nil"/>
          <w:left w:val="nil"/>
          <w:bottom w:val="nil"/>
          <w:right w:val="nil"/>
          <w:between w:val="nil"/>
        </w:pBdr>
        <w:spacing w:line="254" w:lineRule="auto"/>
        <w:ind w:right="117"/>
        <w:rPr>
          <w:color w:val="000000"/>
          <w:sz w:val="10"/>
          <w:szCs w:val="10"/>
        </w:rPr>
      </w:pPr>
    </w:p>
    <w:p w14:paraId="5505DD93" w14:textId="77777777" w:rsidR="005C6AE4" w:rsidRDefault="00BB2E40">
      <w:pPr>
        <w:numPr>
          <w:ilvl w:val="0"/>
          <w:numId w:val="2"/>
        </w:numPr>
        <w:pBdr>
          <w:top w:val="nil"/>
          <w:left w:val="nil"/>
          <w:bottom w:val="nil"/>
          <w:right w:val="nil"/>
          <w:between w:val="nil"/>
        </w:pBdr>
        <w:spacing w:line="254" w:lineRule="auto"/>
        <w:ind w:right="117"/>
      </w:pPr>
      <w:r>
        <w:rPr>
          <w:color w:val="000000"/>
          <w:sz w:val="24"/>
          <w:szCs w:val="24"/>
        </w:rPr>
        <w:t xml:space="preserve">Complete and submit a KCSOS CASC </w:t>
      </w:r>
      <w:hyperlink r:id="rId8">
        <w:r>
          <w:rPr>
            <w:i/>
            <w:color w:val="0563C1"/>
            <w:sz w:val="24"/>
            <w:szCs w:val="24"/>
            <w:u w:val="single"/>
          </w:rPr>
          <w:t>Intent to Enroll</w:t>
        </w:r>
      </w:hyperlink>
      <w:r>
        <w:rPr>
          <w:color w:val="000000"/>
          <w:sz w:val="24"/>
          <w:szCs w:val="24"/>
        </w:rPr>
        <w:t xml:space="preserve"> form.</w:t>
      </w:r>
    </w:p>
    <w:p w14:paraId="5D124284" w14:textId="77777777" w:rsidR="005C6AE4" w:rsidRDefault="00BB2E40">
      <w:pPr>
        <w:numPr>
          <w:ilvl w:val="0"/>
          <w:numId w:val="2"/>
        </w:numPr>
        <w:pBdr>
          <w:top w:val="nil"/>
          <w:left w:val="nil"/>
          <w:bottom w:val="nil"/>
          <w:right w:val="nil"/>
          <w:between w:val="nil"/>
        </w:pBdr>
        <w:spacing w:line="254" w:lineRule="auto"/>
        <w:ind w:right="117"/>
      </w:pPr>
      <w:r>
        <w:rPr>
          <w:color w:val="000000"/>
          <w:sz w:val="24"/>
          <w:szCs w:val="24"/>
        </w:rPr>
        <w:t xml:space="preserve">Provide evidence of holding California </w:t>
      </w:r>
      <w:r>
        <w:rPr>
          <w:i/>
          <w:color w:val="000000"/>
          <w:sz w:val="24"/>
          <w:szCs w:val="24"/>
        </w:rPr>
        <w:t>Preliminary Administrative Services</w:t>
      </w:r>
      <w:r>
        <w:rPr>
          <w:color w:val="000000"/>
          <w:sz w:val="24"/>
          <w:szCs w:val="24"/>
        </w:rPr>
        <w:t xml:space="preserve"> Credential.</w:t>
      </w:r>
    </w:p>
    <w:p w14:paraId="208EB44C" w14:textId="77777777" w:rsidR="005C6AE4" w:rsidRDefault="00BB2E40">
      <w:pPr>
        <w:numPr>
          <w:ilvl w:val="0"/>
          <w:numId w:val="2"/>
        </w:numPr>
        <w:pBdr>
          <w:top w:val="nil"/>
          <w:left w:val="nil"/>
          <w:bottom w:val="nil"/>
          <w:right w:val="nil"/>
          <w:between w:val="nil"/>
        </w:pBdr>
        <w:spacing w:line="254" w:lineRule="auto"/>
        <w:ind w:right="117"/>
      </w:pPr>
      <w:r>
        <w:rPr>
          <w:color w:val="000000"/>
          <w:sz w:val="24"/>
          <w:szCs w:val="24"/>
        </w:rPr>
        <w:t>Provide evidence of employment or offer of employment in a full time Administrative position for the time period of enrollment.</w:t>
      </w:r>
    </w:p>
    <w:p w14:paraId="1DA78221" w14:textId="77777777" w:rsidR="005C6AE4" w:rsidRDefault="00BB2E40">
      <w:pPr>
        <w:numPr>
          <w:ilvl w:val="0"/>
          <w:numId w:val="2"/>
        </w:numPr>
        <w:pBdr>
          <w:top w:val="nil"/>
          <w:left w:val="nil"/>
          <w:bottom w:val="nil"/>
          <w:right w:val="nil"/>
          <w:between w:val="nil"/>
        </w:pBdr>
        <w:spacing w:line="254" w:lineRule="auto"/>
        <w:ind w:right="117"/>
      </w:pPr>
      <w:r>
        <w:rPr>
          <w:color w:val="000000"/>
          <w:sz w:val="24"/>
          <w:szCs w:val="24"/>
        </w:rPr>
        <w:t>In order to finalize program enrollment, the following Agreements must be signed and received by the KCSOS CASC program by the established due date(s):</w:t>
      </w:r>
    </w:p>
    <w:p w14:paraId="3E380082" w14:textId="77777777" w:rsidR="005C6AE4" w:rsidRDefault="00BB2E40">
      <w:pPr>
        <w:numPr>
          <w:ilvl w:val="1"/>
          <w:numId w:val="2"/>
        </w:numPr>
        <w:pBdr>
          <w:top w:val="nil"/>
          <w:left w:val="nil"/>
          <w:bottom w:val="nil"/>
          <w:right w:val="nil"/>
          <w:between w:val="nil"/>
        </w:pBdr>
        <w:spacing w:line="254" w:lineRule="auto"/>
        <w:ind w:right="117"/>
      </w:pPr>
      <w:r>
        <w:rPr>
          <w:color w:val="000000"/>
          <w:sz w:val="24"/>
          <w:szCs w:val="24"/>
        </w:rPr>
        <w:t>Candidate Agreement (MOU), which includes but is not limited to details of tuition and payment.</w:t>
      </w:r>
    </w:p>
    <w:p w14:paraId="057850E0" w14:textId="77777777" w:rsidR="005C6AE4" w:rsidRDefault="00BB2E40">
      <w:pPr>
        <w:numPr>
          <w:ilvl w:val="1"/>
          <w:numId w:val="2"/>
        </w:numPr>
        <w:pBdr>
          <w:top w:val="nil"/>
          <w:left w:val="nil"/>
          <w:bottom w:val="nil"/>
          <w:right w:val="nil"/>
          <w:between w:val="nil"/>
        </w:pBdr>
        <w:spacing w:line="254" w:lineRule="auto"/>
        <w:ind w:right="117"/>
      </w:pPr>
      <w:r>
        <w:rPr>
          <w:color w:val="000000"/>
          <w:sz w:val="24"/>
          <w:szCs w:val="24"/>
        </w:rPr>
        <w:t>Coach Ag</w:t>
      </w:r>
      <w:r>
        <w:rPr>
          <w:color w:val="000000"/>
          <w:sz w:val="24"/>
          <w:szCs w:val="24"/>
        </w:rPr>
        <w:t>reement (MOU)</w:t>
      </w:r>
    </w:p>
    <w:p w14:paraId="73C34616" w14:textId="77777777" w:rsidR="005C6AE4" w:rsidRDefault="00BB2E40">
      <w:pPr>
        <w:numPr>
          <w:ilvl w:val="1"/>
          <w:numId w:val="2"/>
        </w:numPr>
        <w:pBdr>
          <w:top w:val="nil"/>
          <w:left w:val="nil"/>
          <w:bottom w:val="nil"/>
          <w:right w:val="nil"/>
          <w:between w:val="nil"/>
        </w:pBdr>
        <w:spacing w:line="254" w:lineRule="auto"/>
        <w:ind w:right="117"/>
      </w:pPr>
      <w:r>
        <w:rPr>
          <w:color w:val="000000"/>
          <w:sz w:val="24"/>
          <w:szCs w:val="24"/>
        </w:rPr>
        <w:t>Employing District Agreement (MOU)</w:t>
      </w:r>
    </w:p>
    <w:p w14:paraId="2564BA59" w14:textId="77777777" w:rsidR="005C6AE4" w:rsidRDefault="005C6AE4">
      <w:pPr>
        <w:pBdr>
          <w:top w:val="nil"/>
          <w:left w:val="nil"/>
          <w:bottom w:val="nil"/>
          <w:right w:val="nil"/>
          <w:between w:val="nil"/>
        </w:pBdr>
        <w:rPr>
          <w:color w:val="000000"/>
          <w:sz w:val="20"/>
          <w:szCs w:val="20"/>
        </w:rPr>
      </w:pPr>
    </w:p>
    <w:p w14:paraId="244DA1A7" w14:textId="77777777" w:rsidR="005C6AE4" w:rsidRDefault="00BB2E40">
      <w:pPr>
        <w:pBdr>
          <w:top w:val="nil"/>
          <w:left w:val="nil"/>
          <w:bottom w:val="nil"/>
          <w:right w:val="nil"/>
          <w:between w:val="nil"/>
        </w:pBdr>
        <w:rPr>
          <w:b/>
          <w:color w:val="000080"/>
          <w:sz w:val="31"/>
          <w:szCs w:val="31"/>
        </w:rPr>
      </w:pPr>
      <w:r>
        <w:rPr>
          <w:b/>
          <w:color w:val="000080"/>
          <w:sz w:val="31"/>
          <w:szCs w:val="31"/>
        </w:rPr>
        <w:t>Program Components:</w:t>
      </w:r>
    </w:p>
    <w:p w14:paraId="513F5BC8" w14:textId="77777777" w:rsidR="005C6AE4" w:rsidRDefault="00BB2E40">
      <w:pPr>
        <w:pBdr>
          <w:top w:val="nil"/>
          <w:left w:val="nil"/>
          <w:bottom w:val="nil"/>
          <w:right w:val="nil"/>
          <w:between w:val="nil"/>
        </w:pBdr>
        <w:rPr>
          <w:color w:val="000000"/>
          <w:sz w:val="24"/>
          <w:szCs w:val="24"/>
        </w:rPr>
      </w:pPr>
      <w:r>
        <w:rPr>
          <w:color w:val="000000"/>
          <w:sz w:val="24"/>
          <w:szCs w:val="24"/>
        </w:rPr>
        <w:t>The KCSOS CASC program participation requires each candidate to complete all program requirements, aligned with the CASC Program Standards, for the years of participation, including comp</w:t>
      </w:r>
      <w:r>
        <w:rPr>
          <w:color w:val="000000"/>
          <w:sz w:val="24"/>
          <w:szCs w:val="24"/>
        </w:rPr>
        <w:t xml:space="preserve">letion of the program designed Individual Induction Plan (IIP), in partnership with assigned coach, employer, and KCSOS CASC program staff. </w:t>
      </w:r>
    </w:p>
    <w:p w14:paraId="06B0F8E0" w14:textId="77777777" w:rsidR="005C6AE4" w:rsidRDefault="005C6AE4">
      <w:pPr>
        <w:pBdr>
          <w:top w:val="nil"/>
          <w:left w:val="nil"/>
          <w:bottom w:val="nil"/>
          <w:right w:val="nil"/>
          <w:between w:val="nil"/>
        </w:pBdr>
        <w:rPr>
          <w:b/>
          <w:color w:val="000080"/>
          <w:sz w:val="31"/>
          <w:szCs w:val="31"/>
        </w:rPr>
      </w:pPr>
    </w:p>
    <w:p w14:paraId="4E486E75" w14:textId="77777777" w:rsidR="005C6AE4" w:rsidRDefault="00BB2E40">
      <w:pPr>
        <w:pBdr>
          <w:top w:val="nil"/>
          <w:left w:val="nil"/>
          <w:bottom w:val="nil"/>
          <w:right w:val="nil"/>
          <w:between w:val="nil"/>
        </w:pBdr>
        <w:rPr>
          <w:b/>
          <w:color w:val="000080"/>
          <w:sz w:val="31"/>
          <w:szCs w:val="31"/>
        </w:rPr>
      </w:pPr>
      <w:r>
        <w:rPr>
          <w:b/>
          <w:color w:val="000080"/>
          <w:sz w:val="31"/>
          <w:szCs w:val="31"/>
        </w:rPr>
        <w:t>Program Completion:</w:t>
      </w:r>
    </w:p>
    <w:p w14:paraId="4BC26A7A" w14:textId="77777777" w:rsidR="005C6AE4" w:rsidRDefault="00BB2E40">
      <w:pPr>
        <w:numPr>
          <w:ilvl w:val="0"/>
          <w:numId w:val="1"/>
        </w:numPr>
        <w:pBdr>
          <w:top w:val="nil"/>
          <w:left w:val="nil"/>
          <w:bottom w:val="nil"/>
          <w:right w:val="nil"/>
          <w:between w:val="nil"/>
        </w:pBdr>
      </w:pPr>
      <w:r>
        <w:rPr>
          <w:color w:val="000000"/>
          <w:sz w:val="24"/>
          <w:szCs w:val="24"/>
        </w:rPr>
        <w:t>Verification of program tuition paid in full.</w:t>
      </w:r>
    </w:p>
    <w:p w14:paraId="7C7B9A57" w14:textId="77777777" w:rsidR="005C6AE4" w:rsidRDefault="00BB2E40">
      <w:pPr>
        <w:numPr>
          <w:ilvl w:val="0"/>
          <w:numId w:val="1"/>
        </w:numPr>
        <w:pBdr>
          <w:top w:val="nil"/>
          <w:left w:val="nil"/>
          <w:bottom w:val="nil"/>
          <w:right w:val="nil"/>
          <w:between w:val="nil"/>
        </w:pBdr>
      </w:pPr>
      <w:r>
        <w:rPr>
          <w:color w:val="000000"/>
          <w:sz w:val="24"/>
          <w:szCs w:val="24"/>
        </w:rPr>
        <w:t>Evidence of completion of all established CASC program requirements, based on Program Standards</w:t>
      </w:r>
      <w:r>
        <w:rPr>
          <w:sz w:val="24"/>
          <w:szCs w:val="24"/>
        </w:rPr>
        <w:t>.</w:t>
      </w:r>
    </w:p>
    <w:p w14:paraId="2CDCFB82" w14:textId="77777777" w:rsidR="005C6AE4" w:rsidRDefault="00BB2E40">
      <w:pPr>
        <w:numPr>
          <w:ilvl w:val="0"/>
          <w:numId w:val="1"/>
        </w:numPr>
        <w:pBdr>
          <w:top w:val="nil"/>
          <w:left w:val="nil"/>
          <w:bottom w:val="nil"/>
          <w:right w:val="nil"/>
          <w:between w:val="nil"/>
        </w:pBdr>
        <w:rPr>
          <w:sz w:val="24"/>
          <w:szCs w:val="24"/>
        </w:rPr>
      </w:pPr>
      <w:r>
        <w:rPr>
          <w:sz w:val="24"/>
          <w:szCs w:val="24"/>
        </w:rPr>
        <w:t>Verification of two years successful employment in an administrative position.</w:t>
      </w:r>
    </w:p>
    <w:p w14:paraId="34A98677" w14:textId="77777777" w:rsidR="005C6AE4" w:rsidRDefault="005C6AE4">
      <w:pPr>
        <w:pBdr>
          <w:top w:val="nil"/>
          <w:left w:val="nil"/>
          <w:bottom w:val="nil"/>
          <w:right w:val="nil"/>
          <w:between w:val="nil"/>
        </w:pBdr>
        <w:rPr>
          <w:sz w:val="20"/>
          <w:szCs w:val="20"/>
        </w:rPr>
      </w:pPr>
    </w:p>
    <w:p w14:paraId="66984DB5" w14:textId="77777777" w:rsidR="005C6AE4" w:rsidRDefault="005C6AE4">
      <w:pPr>
        <w:pBdr>
          <w:top w:val="nil"/>
          <w:left w:val="nil"/>
          <w:bottom w:val="nil"/>
          <w:right w:val="nil"/>
          <w:between w:val="nil"/>
        </w:pBdr>
        <w:rPr>
          <w:sz w:val="20"/>
          <w:szCs w:val="20"/>
        </w:rPr>
      </w:pPr>
    </w:p>
    <w:p w14:paraId="7BEA07B8" w14:textId="77777777" w:rsidR="005C6AE4" w:rsidRDefault="00BB2E40">
      <w:pPr>
        <w:pBdr>
          <w:top w:val="nil"/>
          <w:left w:val="nil"/>
          <w:bottom w:val="nil"/>
          <w:right w:val="nil"/>
          <w:between w:val="nil"/>
        </w:pBdr>
        <w:rPr>
          <w:sz w:val="20"/>
          <w:szCs w:val="20"/>
        </w:rPr>
      </w:pPr>
      <w:r>
        <w:rPr>
          <w:sz w:val="20"/>
          <w:szCs w:val="20"/>
        </w:rPr>
        <w:t>The process leading to completion of the Clear Credential requirements include</w:t>
      </w:r>
      <w:r>
        <w:rPr>
          <w:sz w:val="20"/>
          <w:szCs w:val="20"/>
        </w:rPr>
        <w:t>s specific criteria. From the onset of entry into the program, candidates will gather evidence to document progress in meeting the program standards and growth on the CPSEL through the IIP. All required documentation will be reviewed by the induction progr</w:t>
      </w:r>
      <w:r>
        <w:rPr>
          <w:sz w:val="20"/>
          <w:szCs w:val="20"/>
        </w:rPr>
        <w:t>am staff. When all program requirements have been met, the induction program completes the necessary documentation to submit to the approved KCSOS Credential Office staff for Clear Credential Recommendation.Once recommended by the program, the candidate is</w:t>
      </w:r>
      <w:r>
        <w:rPr>
          <w:sz w:val="20"/>
          <w:szCs w:val="20"/>
        </w:rPr>
        <w:t xml:space="preserve"> responsible for completing the remaining CTC required steps online, including payment of CTC application fees.</w:t>
      </w:r>
    </w:p>
    <w:p w14:paraId="5C371E6B" w14:textId="77777777" w:rsidR="005C6AE4" w:rsidRDefault="005C6AE4">
      <w:pPr>
        <w:pBdr>
          <w:top w:val="nil"/>
          <w:left w:val="nil"/>
          <w:bottom w:val="nil"/>
          <w:right w:val="nil"/>
          <w:between w:val="nil"/>
        </w:pBdr>
        <w:spacing w:before="103"/>
        <w:ind w:right="116"/>
        <w:rPr>
          <w:color w:val="000000"/>
          <w:sz w:val="24"/>
          <w:szCs w:val="24"/>
        </w:rPr>
      </w:pPr>
    </w:p>
    <w:sectPr w:rsidR="005C6AE4">
      <w:headerReference w:type="default" r:id="rId9"/>
      <w:pgSz w:w="12240" w:h="15840"/>
      <w:pgMar w:top="1360" w:right="1320" w:bottom="280" w:left="13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5178DC" w14:textId="77777777" w:rsidR="00BB2E40" w:rsidRDefault="00BB2E40">
      <w:r>
        <w:separator/>
      </w:r>
    </w:p>
  </w:endnote>
  <w:endnote w:type="continuationSeparator" w:id="0">
    <w:p w14:paraId="749A4A86" w14:textId="77777777" w:rsidR="00BB2E40" w:rsidRDefault="00BB2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FE28B4" w14:textId="77777777" w:rsidR="00BB2E40" w:rsidRDefault="00BB2E40">
      <w:r>
        <w:separator/>
      </w:r>
    </w:p>
  </w:footnote>
  <w:footnote w:type="continuationSeparator" w:id="0">
    <w:p w14:paraId="19AE8ACB" w14:textId="77777777" w:rsidR="00BB2E40" w:rsidRDefault="00BB2E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E1EEA" w14:textId="77777777" w:rsidR="005C6AE4" w:rsidRDefault="00BB2E40">
    <w:pPr>
      <w:pBdr>
        <w:top w:val="nil"/>
        <w:left w:val="nil"/>
        <w:bottom w:val="nil"/>
        <w:right w:val="nil"/>
        <w:between w:val="nil"/>
      </w:pBdr>
      <w:tabs>
        <w:tab w:val="center" w:pos="4680"/>
        <w:tab w:val="right" w:pos="9360"/>
      </w:tabs>
      <w:rPr>
        <w:color w:val="000000"/>
      </w:rPr>
    </w:pPr>
    <w:r>
      <w:rPr>
        <w:noProof/>
        <w:color w:val="000000"/>
      </w:rPr>
      <w:drawing>
        <wp:inline distT="0" distB="0" distL="0" distR="0" wp14:anchorId="1D4A0C9B" wp14:editId="3CD256F9">
          <wp:extent cx="6096000" cy="85471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096000" cy="85471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45180D"/>
    <w:multiLevelType w:val="multilevel"/>
    <w:tmpl w:val="DB2252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BB63D75"/>
    <w:multiLevelType w:val="multilevel"/>
    <w:tmpl w:val="02DC1B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AE4"/>
    <w:rsid w:val="005C6AE4"/>
    <w:rsid w:val="0068337F"/>
    <w:rsid w:val="00BB2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C9AD73"/>
  <w15:docId w15:val="{1E282A53-BC0E-CF4C-BAF0-FFAA733E2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adjustRightInd w:val="0"/>
    </w:p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uiPriority w:val="1"/>
    <w:qFormat/>
    <w:rPr>
      <w:sz w:val="24"/>
      <w:szCs w:val="24"/>
    </w:rPr>
  </w:style>
  <w:style w:type="character" w:customStyle="1" w:styleId="BodyTextChar">
    <w:name w:val="Body Text Char"/>
    <w:basedOn w:val="DefaultParagraphFont"/>
    <w:link w:val="BodyText"/>
    <w:uiPriority w:val="99"/>
    <w:semiHidden/>
    <w:rPr>
      <w:rFonts w:ascii="Arial" w:hAnsi="Arial" w:cs="Arial"/>
      <w:sz w:val="22"/>
      <w:szCs w:val="22"/>
    </w:rPr>
  </w:style>
  <w:style w:type="paragraph" w:styleId="ListParagraph">
    <w:name w:val="List Paragraph"/>
    <w:basedOn w:val="Normal"/>
    <w:uiPriority w:val="1"/>
    <w:qFormat/>
    <w:pPr>
      <w:ind w:left="839" w:right="117" w:hanging="360"/>
      <w:jc w:val="both"/>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paragraph" w:styleId="Header">
    <w:name w:val="header"/>
    <w:basedOn w:val="Normal"/>
    <w:link w:val="HeaderChar"/>
    <w:uiPriority w:val="99"/>
    <w:unhideWhenUsed/>
    <w:rsid w:val="00C554A7"/>
    <w:pPr>
      <w:tabs>
        <w:tab w:val="center" w:pos="4680"/>
        <w:tab w:val="right" w:pos="9360"/>
      </w:tabs>
    </w:pPr>
  </w:style>
  <w:style w:type="character" w:customStyle="1" w:styleId="HeaderChar">
    <w:name w:val="Header Char"/>
    <w:basedOn w:val="DefaultParagraphFont"/>
    <w:link w:val="Header"/>
    <w:uiPriority w:val="99"/>
    <w:rsid w:val="00C554A7"/>
    <w:rPr>
      <w:rFonts w:ascii="Arial" w:hAnsi="Arial" w:cs="Arial"/>
      <w:sz w:val="22"/>
      <w:szCs w:val="22"/>
    </w:rPr>
  </w:style>
  <w:style w:type="paragraph" w:styleId="Footer">
    <w:name w:val="footer"/>
    <w:basedOn w:val="Normal"/>
    <w:link w:val="FooterChar"/>
    <w:uiPriority w:val="99"/>
    <w:unhideWhenUsed/>
    <w:rsid w:val="00C554A7"/>
    <w:pPr>
      <w:tabs>
        <w:tab w:val="center" w:pos="4680"/>
        <w:tab w:val="right" w:pos="9360"/>
      </w:tabs>
    </w:pPr>
  </w:style>
  <w:style w:type="character" w:customStyle="1" w:styleId="FooterChar">
    <w:name w:val="Footer Char"/>
    <w:basedOn w:val="DefaultParagraphFont"/>
    <w:link w:val="Footer"/>
    <w:uiPriority w:val="99"/>
    <w:rsid w:val="00C554A7"/>
    <w:rPr>
      <w:rFonts w:ascii="Arial" w:hAnsi="Arial" w:cs="Arial"/>
      <w:sz w:val="22"/>
      <w:szCs w:val="22"/>
    </w:rPr>
  </w:style>
  <w:style w:type="character" w:styleId="Hyperlink">
    <w:name w:val="Hyperlink"/>
    <w:basedOn w:val="DefaultParagraphFont"/>
    <w:uiPriority w:val="99"/>
    <w:unhideWhenUsed/>
    <w:rsid w:val="00372DC2"/>
    <w:rPr>
      <w:color w:val="0563C1" w:themeColor="hyperlink"/>
      <w:u w:val="single"/>
    </w:rPr>
  </w:style>
  <w:style w:type="character" w:styleId="UnresolvedMention">
    <w:name w:val="Unresolved Mention"/>
    <w:basedOn w:val="DefaultParagraphFont"/>
    <w:uiPriority w:val="99"/>
    <w:semiHidden/>
    <w:unhideWhenUsed/>
    <w:rsid w:val="00372DC2"/>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forms.gle/eAWYzN7sRPDfiC5U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SUpKyj6qkXKCt+vJe7iOg6wjTw==">AMUW2mVW2UnXDd+fMXZdWY8fpxc6s+WDwdexPr0kMDPUSo+DKbrOI4/00hrm4qC3jNxn40iU/CJZZYh9UvT7KE/+H4SQHd4eH3+5k1jNN4DPUGkjFA014OU=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2001</Characters>
  <Application>Microsoft Office Word</Application>
  <DocSecurity>0</DocSecurity>
  <Lines>16</Lines>
  <Paragraphs>4</Paragraphs>
  <ScaleCrop>false</ScaleCrop>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Malaika Bryant</cp:lastModifiedBy>
  <cp:revision>2</cp:revision>
  <dcterms:created xsi:type="dcterms:W3CDTF">2020-06-11T22:00:00Z</dcterms:created>
  <dcterms:modified xsi:type="dcterms:W3CDTF">2020-06-11T22:00:00Z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vt:lpwstr>
  </property>
</Properties>
</file>