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7AA" w:rsidRDefault="004B77AA" w:rsidP="00EF7454">
      <w:pPr>
        <w:pStyle w:val="NameofSchoollarg"/>
        <w:jc w:val="left"/>
      </w:pPr>
    </w:p>
    <w:p w:rsidR="004B77AA" w:rsidRDefault="004B77AA" w:rsidP="00EF7454">
      <w:pPr>
        <w:pStyle w:val="NameofSchoollarg"/>
        <w:jc w:val="left"/>
      </w:pPr>
    </w:p>
    <w:p w:rsidR="00EF7454" w:rsidRDefault="00DB0C32" w:rsidP="00EF7454">
      <w:pPr>
        <w:pStyle w:val="NameofSchoollarg"/>
        <w:jc w:val="left"/>
      </w:pPr>
      <w:r>
        <w:t>Midway Elementary School</w:t>
      </w:r>
    </w:p>
    <w:p w:rsidR="004B77AA" w:rsidRPr="004B77AA" w:rsidRDefault="004B77AA" w:rsidP="004B77AA">
      <w:pPr>
        <w:pStyle w:val="Subhead1"/>
      </w:pPr>
    </w:p>
    <w:p w:rsidR="00EF7454" w:rsidRDefault="00EF7454" w:rsidP="0059578A">
      <w:pPr>
        <w:pStyle w:val="BodyText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4B77AA" w:rsidTr="00347ADB">
        <w:trPr>
          <w:cantSplit/>
          <w:trHeight w:val="2016"/>
        </w:trPr>
        <w:tc>
          <w:tcPr>
            <w:tcW w:w="2695" w:type="dxa"/>
            <w:vAlign w:val="center"/>
          </w:tcPr>
          <w:p w:rsidR="004B77AA" w:rsidRDefault="00A241A3" w:rsidP="00EC3356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038595BB" wp14:editId="36CDEA5F">
                  <wp:extent cx="1499616" cy="777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16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shd w:val="clear" w:color="auto" w:fill="auto"/>
          </w:tcPr>
          <w:p w:rsidR="004B77AA" w:rsidRPr="00DB0C32" w:rsidRDefault="00DB0C32" w:rsidP="00347ADB">
            <w:pPr>
              <w:pStyle w:val="BodyText1"/>
              <w:rPr>
                <w:b/>
              </w:rPr>
            </w:pPr>
            <w:r w:rsidRPr="00DB0C32">
              <w:rPr>
                <w:b/>
              </w:rPr>
              <w:t>Kindergarten Readiness- Children Enter School Ready to Learn</w:t>
            </w:r>
          </w:p>
          <w:p w:rsidR="00DB0C32" w:rsidRDefault="00DB0C32" w:rsidP="00347ADB">
            <w:pPr>
              <w:pStyle w:val="BodyText1"/>
            </w:pPr>
            <w:r>
              <w:t>Transitional Kindergarten is focused on preparing students for Kindergarten. The small class size and adult to student ratio of 1 to 8 gives ample opportunities for students to be ready to read and complete math problems. Social interaction occurs with a TK-K combo class and students are learning expectations of K when entering TK. Early first instruction with Compu</w:t>
            </w:r>
            <w:r w:rsidR="00952456">
              <w:t>C</w:t>
            </w:r>
            <w:r>
              <w:t xml:space="preserve">at, one on one site words, and repetitive instruction. </w:t>
            </w:r>
          </w:p>
          <w:p w:rsidR="00DB0C32" w:rsidRDefault="00DB0C32" w:rsidP="00347ADB">
            <w:pPr>
              <w:pStyle w:val="BodyText1"/>
            </w:pPr>
          </w:p>
        </w:tc>
      </w:tr>
      <w:tr w:rsidR="004B77AA" w:rsidTr="00EC3356">
        <w:trPr>
          <w:trHeight w:val="2016"/>
        </w:trPr>
        <w:tc>
          <w:tcPr>
            <w:tcW w:w="2695" w:type="dxa"/>
            <w:vAlign w:val="center"/>
          </w:tcPr>
          <w:p w:rsidR="004B77AA" w:rsidRDefault="00A241A3" w:rsidP="004B77AA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58C45FA4" wp14:editId="0095EB67">
                  <wp:extent cx="1417320" cy="77724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DB0C32" w:rsidRPr="00DB0C32" w:rsidRDefault="00DB0C32" w:rsidP="00DB0C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0C32">
              <w:rPr>
                <w:rFonts w:ascii="Constantia" w:hAnsi="Constantia"/>
                <w:b/>
              </w:rPr>
              <w:t>3</w:t>
            </w:r>
            <w:r w:rsidRPr="00DB0C32">
              <w:rPr>
                <w:rFonts w:ascii="Constantia" w:hAnsi="Constantia"/>
                <w:b/>
                <w:vertAlign w:val="superscript"/>
              </w:rPr>
              <w:t>rd</w:t>
            </w:r>
            <w:r w:rsidRPr="00DB0C32">
              <w:rPr>
                <w:rFonts w:ascii="Constantia" w:hAnsi="Constantia"/>
                <w:b/>
              </w:rPr>
              <w:t xml:space="preserve"> Grade Literacy and 5</w:t>
            </w:r>
            <w:r w:rsidRPr="00DB0C32">
              <w:rPr>
                <w:rFonts w:ascii="Constantia" w:hAnsi="Constantia"/>
                <w:b/>
                <w:vertAlign w:val="superscript"/>
              </w:rPr>
              <w:t>th</w:t>
            </w:r>
            <w:r w:rsidRPr="00DB0C32">
              <w:rPr>
                <w:rFonts w:ascii="Constantia" w:hAnsi="Constantia"/>
                <w:b/>
              </w:rPr>
              <w:t xml:space="preserve"> Grade Math Proficiency: Children read at grade level by the end of 3</w:t>
            </w:r>
            <w:r w:rsidRPr="00DB0C32">
              <w:rPr>
                <w:rFonts w:ascii="Constantia" w:hAnsi="Constantia"/>
                <w:b/>
                <w:vertAlign w:val="superscript"/>
              </w:rPr>
              <w:t>rd</w:t>
            </w:r>
            <w:r w:rsidRPr="00DB0C32">
              <w:rPr>
                <w:rFonts w:ascii="Constantia" w:hAnsi="Constantia"/>
                <w:b/>
              </w:rPr>
              <w:t xml:space="preserve"> grade and demonstrate core math proficiencies by the end of 5</w:t>
            </w:r>
            <w:r w:rsidRPr="00DB0C32">
              <w:rPr>
                <w:rFonts w:ascii="Constantia" w:hAnsi="Constantia"/>
                <w:b/>
                <w:vertAlign w:val="superscript"/>
              </w:rPr>
              <w:t>th</w:t>
            </w:r>
            <w:r w:rsidRPr="00DB0C32">
              <w:rPr>
                <w:rFonts w:ascii="Constantia" w:hAnsi="Constantia"/>
                <w:b/>
              </w:rPr>
              <w:t xml:space="preserve"> grade</w:t>
            </w:r>
            <w:r w:rsidRPr="00DB0C32">
              <w:rPr>
                <w:b/>
              </w:rPr>
              <w:t xml:space="preserve">. </w:t>
            </w:r>
            <w:r w:rsidRPr="00DB0C32">
              <w:rPr>
                <w:rFonts w:ascii="Times New Roman" w:eastAsia="Times New Roman" w:hAnsi="Times New Roman" w:cs="Times New Roman"/>
                <w:color w:val="000000"/>
              </w:rPr>
              <w:t>15 to 1 student to teacher ratio plus aides in the classroom which lends itself to differentiation of instruction Diagnostic done continuously due to small group ratio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s</w:t>
            </w:r>
            <w:r w:rsidRPr="008F4F92">
              <w:rPr>
                <w:rFonts w:ascii="Times New Roman" w:eastAsia="Times New Roman" w:hAnsi="Times New Roman" w:cs="Times New Roman"/>
                <w:color w:val="000000"/>
              </w:rPr>
              <w:t xml:space="preserve">mall classes can meet the needs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all </w:t>
            </w:r>
            <w:r w:rsidRPr="008F4F92"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r</w:t>
            </w:r>
            <w:r w:rsidRPr="00DB0C32">
              <w:rPr>
                <w:rFonts w:ascii="Times New Roman" w:eastAsia="Times New Roman" w:hAnsi="Times New Roman" w:cs="Times New Roman"/>
                <w:color w:val="000000"/>
              </w:rPr>
              <w:t>eteach and extended learning opportunities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h</w:t>
            </w:r>
            <w:r w:rsidRPr="00DB0C32">
              <w:rPr>
                <w:rFonts w:ascii="Times New Roman" w:eastAsia="Times New Roman" w:hAnsi="Times New Roman" w:cs="Times New Roman"/>
                <w:color w:val="000000"/>
              </w:rPr>
              <w:t>igher expectations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a</w:t>
            </w:r>
            <w:r w:rsidRPr="00DB0C32">
              <w:rPr>
                <w:rFonts w:ascii="Times New Roman" w:eastAsia="Times New Roman" w:hAnsi="Times New Roman" w:cs="Times New Roman"/>
                <w:color w:val="000000"/>
              </w:rPr>
              <w:t>bility to slow down the curriculum from 5to 8 days as needed for student learning</w:t>
            </w:r>
          </w:p>
          <w:p w:rsidR="004B77AA" w:rsidRPr="00DB0C32" w:rsidRDefault="004B77AA" w:rsidP="004B77AA">
            <w:pPr>
              <w:pStyle w:val="BodyText1"/>
            </w:pPr>
          </w:p>
        </w:tc>
      </w:tr>
      <w:tr w:rsidR="004B77AA" w:rsidTr="00EC3356">
        <w:trPr>
          <w:trHeight w:val="2016"/>
        </w:trPr>
        <w:tc>
          <w:tcPr>
            <w:tcW w:w="2695" w:type="dxa"/>
            <w:vAlign w:val="center"/>
          </w:tcPr>
          <w:p w:rsidR="004B77AA" w:rsidRDefault="00A241A3" w:rsidP="004B77AA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21219788" wp14:editId="20BF114D">
                  <wp:extent cx="1591056" cy="7772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4B77AA" w:rsidRDefault="00DB0C32" w:rsidP="004B77AA">
            <w:pPr>
              <w:pStyle w:val="BodyText1"/>
            </w:pPr>
            <w:r w:rsidRPr="00DB0C32">
              <w:rPr>
                <w:b/>
              </w:rPr>
              <w:t>8</w:t>
            </w:r>
            <w:r w:rsidRPr="00DB0C32">
              <w:rPr>
                <w:b/>
                <w:vertAlign w:val="superscript"/>
              </w:rPr>
              <w:t>th</w:t>
            </w:r>
            <w:r w:rsidRPr="00DB0C32">
              <w:rPr>
                <w:b/>
              </w:rPr>
              <w:t xml:space="preserve"> Grade Literacy and 5</w:t>
            </w:r>
            <w:r w:rsidRPr="00DB0C32">
              <w:rPr>
                <w:b/>
                <w:vertAlign w:val="superscript"/>
              </w:rPr>
              <w:t>th</w:t>
            </w:r>
            <w:r w:rsidRPr="00DB0C32">
              <w:rPr>
                <w:b/>
              </w:rPr>
              <w:t xml:space="preserve"> Grade math Proficiency</w:t>
            </w:r>
            <w:r>
              <w:t xml:space="preserve">.: </w:t>
            </w:r>
            <w:r w:rsidRPr="00DB0C32">
              <w:rPr>
                <w:b/>
              </w:rPr>
              <w:t>Students demonstrate reading and math proficiency by the end of 8</w:t>
            </w:r>
            <w:r w:rsidRPr="00DB0C32">
              <w:rPr>
                <w:b/>
                <w:vertAlign w:val="superscript"/>
              </w:rPr>
              <w:t>th</w:t>
            </w:r>
            <w:r w:rsidRPr="00DB0C32">
              <w:rPr>
                <w:b/>
              </w:rPr>
              <w:t xml:space="preserve"> grade.</w:t>
            </w:r>
            <w:r>
              <w:rPr>
                <w:b/>
              </w:rPr>
              <w:t xml:space="preserve"> </w:t>
            </w:r>
            <w:r>
              <w:t xml:space="preserve">Cold reads, running records, mid-chapter and performance assessments, with writing mentor sentences, </w:t>
            </w:r>
            <w:r w:rsidR="00952456">
              <w:t>W</w:t>
            </w:r>
            <w:r>
              <w:t xml:space="preserve">riting </w:t>
            </w:r>
            <w:r w:rsidR="00952456">
              <w:t>C</w:t>
            </w:r>
            <w:r>
              <w:t xml:space="preserve">ity, and bubble maps as writing proficiency. Math includes strong first instruction with reteach, and moving from 5 to 8 days of instruction units. </w:t>
            </w:r>
          </w:p>
          <w:p w:rsidR="00EC3446" w:rsidRPr="00DB0C32" w:rsidRDefault="00EC3446" w:rsidP="004B77AA">
            <w:pPr>
              <w:pStyle w:val="BodyText1"/>
            </w:pPr>
          </w:p>
        </w:tc>
      </w:tr>
      <w:tr w:rsidR="004B77AA" w:rsidTr="00EC3356">
        <w:trPr>
          <w:trHeight w:val="2016"/>
        </w:trPr>
        <w:tc>
          <w:tcPr>
            <w:tcW w:w="2695" w:type="dxa"/>
            <w:vAlign w:val="center"/>
          </w:tcPr>
          <w:p w:rsidR="004B77AA" w:rsidRDefault="00A241A3" w:rsidP="004B77AA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5DEFDCB9" wp14:editId="72991B1F">
                  <wp:extent cx="1536065" cy="698518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68" cy="70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4B77AA" w:rsidRDefault="00DB0C32" w:rsidP="004B77AA">
            <w:pPr>
              <w:pStyle w:val="BodyText1"/>
            </w:pPr>
            <w:r w:rsidRPr="00DB0C32">
              <w:rPr>
                <w:b/>
              </w:rPr>
              <w:t>College and Career Readiness: High school students graduate ready to succeed</w:t>
            </w:r>
            <w:r>
              <w:t>.</w:t>
            </w:r>
          </w:p>
          <w:p w:rsidR="00DB0C32" w:rsidRDefault="00DB0C32" w:rsidP="004B77AA">
            <w:pPr>
              <w:pStyle w:val="BodyText1"/>
            </w:pPr>
            <w:r>
              <w:t xml:space="preserve">Not applicable to K-8 school. </w:t>
            </w:r>
          </w:p>
        </w:tc>
      </w:tr>
    </w:tbl>
    <w:p w:rsidR="00CF18DD" w:rsidRDefault="00CF18DD" w:rsidP="008770FD"/>
    <w:sectPr w:rsidR="00CF18DD" w:rsidSect="004B77AA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7B9" w:rsidRDefault="000267B9" w:rsidP="00D568A7">
      <w:r>
        <w:separator/>
      </w:r>
    </w:p>
  </w:endnote>
  <w:endnote w:type="continuationSeparator" w:id="0">
    <w:p w:rsidR="000267B9" w:rsidRDefault="000267B9" w:rsidP="00D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78A" w:rsidRDefault="0059578A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F7EC8B1" wp14:editId="7DE606F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8A7" w:rsidRPr="00D568A7" w:rsidRDefault="00D568A7" w:rsidP="00D568A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440E0" wp14:editId="5F69ADD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7B9" w:rsidRDefault="000267B9" w:rsidP="00D568A7">
      <w:r>
        <w:separator/>
      </w:r>
    </w:p>
  </w:footnote>
  <w:footnote w:type="continuationSeparator" w:id="0">
    <w:p w:rsidR="000267B9" w:rsidRDefault="000267B9" w:rsidP="00D5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8A7" w:rsidRPr="00D568A7" w:rsidRDefault="00D568A7" w:rsidP="00D568A7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7CA520D1" wp14:editId="65E8E70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53985" cy="1311275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IIS 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311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A648F"/>
    <w:multiLevelType w:val="hybridMultilevel"/>
    <w:tmpl w:val="3500C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9F44BC"/>
    <w:multiLevelType w:val="hybridMultilevel"/>
    <w:tmpl w:val="6CD6C0E0"/>
    <w:lvl w:ilvl="0" w:tplc="CA84D374">
      <w:start w:val="1"/>
      <w:numFmt w:val="bullet"/>
      <w:pStyle w:val="Body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3E"/>
    <w:rsid w:val="000267B9"/>
    <w:rsid w:val="0004383E"/>
    <w:rsid w:val="001E1ED4"/>
    <w:rsid w:val="00347ADB"/>
    <w:rsid w:val="00374DFF"/>
    <w:rsid w:val="00407293"/>
    <w:rsid w:val="004B77AA"/>
    <w:rsid w:val="00536327"/>
    <w:rsid w:val="00584852"/>
    <w:rsid w:val="0059578A"/>
    <w:rsid w:val="008303A4"/>
    <w:rsid w:val="0087584D"/>
    <w:rsid w:val="008770FD"/>
    <w:rsid w:val="00882740"/>
    <w:rsid w:val="00952456"/>
    <w:rsid w:val="0097031E"/>
    <w:rsid w:val="00A241A3"/>
    <w:rsid w:val="00B91EE9"/>
    <w:rsid w:val="00CF18DD"/>
    <w:rsid w:val="00D17824"/>
    <w:rsid w:val="00D568A7"/>
    <w:rsid w:val="00D86BF1"/>
    <w:rsid w:val="00DB0C32"/>
    <w:rsid w:val="00DB2DCB"/>
    <w:rsid w:val="00EC3356"/>
    <w:rsid w:val="00EC3446"/>
    <w:rsid w:val="00E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103C"/>
  <w15:chartTrackingRefBased/>
  <w15:docId w15:val="{D8C0F032-41E6-554E-A3F2-2D4D8E38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A7"/>
  </w:style>
  <w:style w:type="paragraph" w:styleId="Footer">
    <w:name w:val="footer"/>
    <w:basedOn w:val="Normal"/>
    <w:link w:val="Foot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7"/>
  </w:style>
  <w:style w:type="paragraph" w:customStyle="1" w:styleId="BasicParagraph">
    <w:name w:val="[Basic Paragraph]"/>
    <w:basedOn w:val="Normal"/>
    <w:uiPriority w:val="99"/>
    <w:rsid w:val="008770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ameofSchoollarg">
    <w:name w:val="Name of School larg"/>
    <w:next w:val="Subhead1"/>
    <w:qFormat/>
    <w:rsid w:val="0059578A"/>
    <w:pPr>
      <w:snapToGrid w:val="0"/>
      <w:spacing w:line="120" w:lineRule="auto"/>
      <w:jc w:val="right"/>
    </w:pPr>
    <w:rPr>
      <w:rFonts w:ascii="Constantia" w:hAnsi="Constantia" w:cs="Times New Roman (Body CS)"/>
      <w:b/>
      <w:sz w:val="36"/>
    </w:rPr>
  </w:style>
  <w:style w:type="paragraph" w:customStyle="1" w:styleId="Subhead1">
    <w:name w:val="Subhead1"/>
    <w:next w:val="BodyText1"/>
    <w:qFormat/>
    <w:rsid w:val="0059578A"/>
    <w:pPr>
      <w:spacing w:before="240" w:after="60"/>
    </w:pPr>
    <w:rPr>
      <w:rFonts w:ascii="Constantia" w:hAnsi="Constantia" w:cs="Times New Roman (Body CS)"/>
      <w:b/>
      <w:sz w:val="28"/>
    </w:rPr>
  </w:style>
  <w:style w:type="paragraph" w:customStyle="1" w:styleId="BodyText1">
    <w:name w:val="Body Text1"/>
    <w:qFormat/>
    <w:rsid w:val="0059578A"/>
    <w:pPr>
      <w:suppressAutoHyphens/>
      <w:spacing w:line="280" w:lineRule="exact"/>
    </w:pPr>
    <w:rPr>
      <w:rFonts w:ascii="Constantia" w:hAnsi="Constantia"/>
      <w:sz w:val="22"/>
    </w:rPr>
  </w:style>
  <w:style w:type="paragraph" w:customStyle="1" w:styleId="Body-bullet">
    <w:name w:val="Body-bullet"/>
    <w:basedOn w:val="BodyText1"/>
    <w:next w:val="BodyText1"/>
    <w:qFormat/>
    <w:rsid w:val="0059578A"/>
    <w:pPr>
      <w:numPr>
        <w:numId w:val="1"/>
      </w:numPr>
      <w:spacing w:after="120"/>
      <w:ind w:left="360"/>
    </w:pPr>
  </w:style>
  <w:style w:type="table" w:styleId="TableGrid">
    <w:name w:val="Table Grid"/>
    <w:basedOn w:val="TableNormal"/>
    <w:uiPriority w:val="39"/>
    <w:rsid w:val="004B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bteam010/Downloads/Midway%20Elementary%20/Midway%20Elementary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Midway Elementary Summary.dotm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Galloway</cp:lastModifiedBy>
  <cp:revision>1</cp:revision>
  <cp:lastPrinted>2020-07-22T17:21:00Z</cp:lastPrinted>
  <dcterms:created xsi:type="dcterms:W3CDTF">2020-08-05T21:24:00Z</dcterms:created>
  <dcterms:modified xsi:type="dcterms:W3CDTF">2020-08-05T21:25:00Z</dcterms:modified>
  <cp:category/>
</cp:coreProperties>
</file>